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43EF8" w14:textId="77777777" w:rsidR="000F1E87" w:rsidRDefault="00636FA8">
      <w:pPr>
        <w:pStyle w:val="normal1"/>
        <w:jc w:val="center"/>
      </w:pPr>
      <w:r>
        <w:rPr>
          <w:b/>
          <w:bCs/>
          <w:sz w:val="24"/>
          <w:szCs w:val="24"/>
        </w:rPr>
        <w:t xml:space="preserve">FORMULARUL </w:t>
      </w:r>
      <w:r>
        <w:rPr>
          <w:b/>
          <w:bCs/>
          <w:sz w:val="22"/>
          <w:szCs w:val="22"/>
        </w:rPr>
        <w:t>ZONELOR PRIORITARE PENTRU BIODIVERSITATE</w:t>
      </w:r>
    </w:p>
    <w:p w14:paraId="3060770D" w14:textId="77777777" w:rsidR="000F1E87" w:rsidRDefault="000F1E87">
      <w:pPr>
        <w:pStyle w:val="normal1"/>
        <w:spacing w:after="0" w:line="240" w:lineRule="auto"/>
      </w:pPr>
    </w:p>
    <w:p w14:paraId="7FC40815" w14:textId="77777777" w:rsidR="000F1E87" w:rsidRDefault="00636FA8">
      <w:pPr>
        <w:pStyle w:val="normal1"/>
        <w:spacing w:after="0" w:line="240" w:lineRule="auto"/>
        <w:jc w:val="center"/>
      </w:pPr>
      <w:r>
        <w:rPr>
          <w:b/>
          <w:bCs/>
          <w:sz w:val="22"/>
          <w:szCs w:val="22"/>
        </w:rPr>
        <w:t>1. Identificarea Zonelor Prioritare pentru Biodiversitate (ZPB)</w:t>
      </w:r>
    </w:p>
    <w:p w14:paraId="1E771015" w14:textId="77777777" w:rsidR="000F1E87" w:rsidRDefault="000F1E87">
      <w:pPr>
        <w:pStyle w:val="normal1"/>
      </w:pPr>
    </w:p>
    <w:p w14:paraId="58B0B23F" w14:textId="77777777" w:rsidR="000F1E87" w:rsidRDefault="00636FA8">
      <w:pPr>
        <w:pStyle w:val="normal1"/>
      </w:pPr>
      <w:r>
        <w:rPr>
          <w:b/>
          <w:bCs/>
          <w:sz w:val="22"/>
          <w:szCs w:val="22"/>
        </w:rPr>
        <w:t>1.1. Codul ZPB*</w:t>
      </w:r>
    </w:p>
    <w:p w14:paraId="0DB2F2B5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9" w:lineRule="auto"/>
        <w:rPr>
          <w:color w:val="000000"/>
        </w:rPr>
      </w:pPr>
      <w:r>
        <w:rPr>
          <w:color w:val="000000"/>
          <w:sz w:val="22"/>
          <w:szCs w:val="22"/>
        </w:rPr>
        <w:t>RONPA0549ZPB</w:t>
      </w:r>
    </w:p>
    <w:p w14:paraId="2515B8BC" w14:textId="77777777" w:rsidR="000F1E87" w:rsidRDefault="00636FA8">
      <w:pPr>
        <w:pStyle w:val="normal1"/>
      </w:pPr>
      <w:r>
        <w:rPr>
          <w:i/>
          <w:iCs/>
          <w:sz w:val="22"/>
          <w:szCs w:val="22"/>
        </w:rPr>
        <w:t>*Codare temporară, aceasta va fi actualizată conform specificațiilor de raportare</w:t>
      </w:r>
    </w:p>
    <w:p w14:paraId="4D5CD9DD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1.2. Denumire ZPB</w:t>
      </w:r>
    </w:p>
    <w:p w14:paraId="7E1EDDC1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Apele mezotermale de la Geoagiu-Băi</w:t>
      </w:r>
    </w:p>
    <w:p w14:paraId="012E3997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1.3. Încadrarea ZPB în:</w:t>
      </w:r>
    </w:p>
    <w:p w14:paraId="65640EB9" w14:textId="77777777" w:rsidR="000F1E87" w:rsidRDefault="00636FA8">
      <w:pPr>
        <w:pStyle w:val="normal1"/>
        <w:spacing w:after="0" w:line="240" w:lineRule="auto"/>
      </w:pPr>
      <w:r>
        <w:rPr>
          <w:sz w:val="22"/>
          <w:szCs w:val="22"/>
        </w:rPr>
        <w:t>☑ Arie naturală protejată</w:t>
      </w:r>
    </w:p>
    <w:p w14:paraId="4A95CA3D" w14:textId="77777777" w:rsidR="000F1E87" w:rsidRDefault="00636FA8">
      <w:pPr>
        <w:pStyle w:val="normal1"/>
        <w:spacing w:after="0" w:line="240" w:lineRule="auto"/>
      </w:pPr>
      <w:r>
        <w:rPr>
          <w:sz w:val="22"/>
          <w:szCs w:val="22"/>
        </w:rPr>
        <w:t>☐ OECM (Other effective area-based conservation measures)</w:t>
      </w:r>
    </w:p>
    <w:p w14:paraId="6F7C7534" w14:textId="77777777" w:rsidR="000F1E87" w:rsidRDefault="00636FA8">
      <w:pPr>
        <w:pStyle w:val="normal1"/>
        <w:spacing w:after="0" w:line="240" w:lineRule="auto"/>
      </w:pPr>
      <w:r>
        <w:rPr>
          <w:sz w:val="22"/>
          <w:szCs w:val="22"/>
        </w:rPr>
        <w:t xml:space="preserve">☐ Zonă potențială care să devină arie naturală protejată </w:t>
      </w:r>
    </w:p>
    <w:tbl>
      <w:tblPr>
        <w:tblStyle w:val="TableNormal0"/>
        <w:tblW w:w="90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4501"/>
        <w:gridCol w:w="4499"/>
      </w:tblGrid>
      <w:tr w:rsidR="000F1E87" w14:paraId="73FAA4DA" w14:textId="77777777">
        <w:tc>
          <w:tcPr>
            <w:tcW w:w="4500" w:type="dxa"/>
          </w:tcPr>
          <w:p w14:paraId="14A92D13" w14:textId="77777777" w:rsidR="000F1E87" w:rsidRDefault="00636FA8">
            <w:pPr>
              <w:pStyle w:val="normal1"/>
              <w:spacing w:before="240" w:line="240" w:lineRule="auto"/>
            </w:pPr>
            <w:r>
              <w:rPr>
                <w:b/>
                <w:bCs/>
                <w:sz w:val="22"/>
                <w:szCs w:val="22"/>
              </w:rPr>
              <w:t>1.4. Data completării</w:t>
            </w:r>
          </w:p>
        </w:tc>
        <w:tc>
          <w:tcPr>
            <w:tcW w:w="4499" w:type="dxa"/>
          </w:tcPr>
          <w:p w14:paraId="3932FC02" w14:textId="77777777" w:rsidR="000F1E87" w:rsidRDefault="00636FA8">
            <w:pPr>
              <w:pStyle w:val="normal1"/>
              <w:spacing w:before="240" w:line="240" w:lineRule="auto"/>
            </w:pPr>
            <w:r>
              <w:rPr>
                <w:b/>
                <w:bCs/>
                <w:sz w:val="22"/>
                <w:szCs w:val="22"/>
              </w:rPr>
              <w:t>1.5. Data actualizării</w:t>
            </w:r>
          </w:p>
        </w:tc>
      </w:tr>
      <w:tr w:rsidR="000F1E87" w14:paraId="1BD24DAE" w14:textId="77777777">
        <w:tc>
          <w:tcPr>
            <w:tcW w:w="4500" w:type="dxa"/>
          </w:tcPr>
          <w:p w14:paraId="71932E03" w14:textId="77777777" w:rsidR="000F1E87" w:rsidRDefault="000F1E87">
            <w:pPr>
              <w:pStyle w:val="normal1"/>
              <w:widowControl w:val="0"/>
              <w:spacing w:after="0"/>
            </w:pPr>
          </w:p>
          <w:tbl>
            <w:tblPr>
              <w:tblStyle w:val="TableNormal0"/>
              <w:tblW w:w="18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00" w:firstRow="0" w:lastRow="0" w:firstColumn="0" w:lastColumn="0" w:noHBand="0" w:noVBand="1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</w:tblGrid>
            <w:tr w:rsidR="000F1E87" w14:paraId="61DB27AC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591BCE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8C8B46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1C7C351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9CA775" w14:textId="77777777" w:rsidR="000F1E87" w:rsidRDefault="00636FA8">
                  <w:pPr>
                    <w:pStyle w:val="normal1"/>
                    <w:jc w:val="center"/>
                  </w:pPr>
                  <w:r>
                    <w:t>6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D113B7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EE0FA5" w14:textId="77777777" w:rsidR="000F1E87" w:rsidRDefault="00636FA8">
                  <w:pPr>
                    <w:pStyle w:val="normal1"/>
                    <w:jc w:val="center"/>
                  </w:pPr>
                  <w:r>
                    <w:t>5</w:t>
                  </w:r>
                </w:p>
              </w:tc>
            </w:tr>
            <w:tr w:rsidR="000F1E87" w14:paraId="0D769706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8DDF8E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0C61DE7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762684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B0A30A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6BB808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47FFF6C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198C6AEB" w14:textId="77777777" w:rsidR="000F1E87" w:rsidRDefault="000F1E87">
            <w:pPr>
              <w:pStyle w:val="normal1"/>
            </w:pPr>
          </w:p>
        </w:tc>
        <w:tc>
          <w:tcPr>
            <w:tcW w:w="4499" w:type="dxa"/>
          </w:tcPr>
          <w:p w14:paraId="3AEE7384" w14:textId="77777777" w:rsidR="000F1E87" w:rsidRDefault="000F1E87">
            <w:pPr>
              <w:pStyle w:val="normal1"/>
              <w:widowControl w:val="0"/>
              <w:spacing w:after="0"/>
            </w:pPr>
          </w:p>
          <w:tbl>
            <w:tblPr>
              <w:tblStyle w:val="TableNormal0"/>
              <w:tblW w:w="18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00" w:firstRow="0" w:lastRow="0" w:firstColumn="0" w:lastColumn="0" w:noHBand="0" w:noVBand="1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</w:tblGrid>
            <w:tr w:rsidR="000F1E87" w14:paraId="0C558092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D266FE" w14:textId="77777777" w:rsidR="000F1E87" w:rsidRDefault="000F1E87">
                  <w:pPr>
                    <w:pStyle w:val="normal1"/>
                    <w:jc w:val="center"/>
                  </w:pP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C60885" w14:textId="77777777" w:rsidR="000F1E87" w:rsidRDefault="000F1E87">
                  <w:pPr>
                    <w:pStyle w:val="normal1"/>
                    <w:jc w:val="center"/>
                  </w:pP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41C5E2" w14:textId="77777777" w:rsidR="000F1E87" w:rsidRDefault="000F1E87">
                  <w:pPr>
                    <w:pStyle w:val="normal1"/>
                    <w:jc w:val="center"/>
                  </w:pP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515AC6" w14:textId="77777777" w:rsidR="000F1E87" w:rsidRDefault="000F1E87">
                  <w:pPr>
                    <w:pStyle w:val="normal1"/>
                    <w:jc w:val="center"/>
                  </w:pP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143871" w14:textId="77777777" w:rsidR="000F1E87" w:rsidRDefault="000F1E87">
                  <w:pPr>
                    <w:pStyle w:val="normal1"/>
                    <w:jc w:val="center"/>
                  </w:pP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C63113" w14:textId="77777777" w:rsidR="000F1E87" w:rsidRDefault="000F1E87">
                  <w:pPr>
                    <w:pStyle w:val="normal1"/>
                    <w:jc w:val="center"/>
                  </w:pPr>
                </w:p>
              </w:tc>
            </w:tr>
            <w:tr w:rsidR="000F1E87" w14:paraId="460BB825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7320C46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60DABD9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5869C8B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304BE1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FDB9FE0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91237F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4AA44AB1" w14:textId="77777777" w:rsidR="000F1E87" w:rsidRDefault="000F1E87">
            <w:pPr>
              <w:pStyle w:val="normal1"/>
            </w:pPr>
          </w:p>
        </w:tc>
      </w:tr>
    </w:tbl>
    <w:p w14:paraId="6DFADCD5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1.6. Responsabili - Nume/Organizație</w:t>
      </w:r>
    </w:p>
    <w:p w14:paraId="4BF6C24D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>Nume/Organizație: Ministerul Mediului, Apelor și Pădurilor, Adresa: Bd. Libertății 12, Sector 5, București, România,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14:paraId="5488E59A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1.7. Datele indicării și desemnării ca ZPB</w:t>
      </w:r>
    </w:p>
    <w:tbl>
      <w:tblPr>
        <w:tblStyle w:val="TableNormal0"/>
        <w:tblW w:w="90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4465"/>
        <w:gridCol w:w="4535"/>
      </w:tblGrid>
      <w:tr w:rsidR="000F1E87" w14:paraId="42B7CBD2" w14:textId="77777777">
        <w:tc>
          <w:tcPr>
            <w:tcW w:w="4465" w:type="dxa"/>
          </w:tcPr>
          <w:p w14:paraId="22DD38C9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34" w:type="dxa"/>
          </w:tcPr>
          <w:p w14:paraId="1BD849D1" w14:textId="77777777" w:rsidR="000F1E87" w:rsidRDefault="000F1E87">
            <w:pPr>
              <w:pStyle w:val="normal1"/>
              <w:widowControl w:val="0"/>
              <w:spacing w:after="0"/>
            </w:pPr>
          </w:p>
          <w:tbl>
            <w:tblPr>
              <w:tblStyle w:val="TableNormal0"/>
              <w:tblW w:w="18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00" w:firstRow="0" w:lastRow="0" w:firstColumn="0" w:lastColumn="0" w:noHBand="0" w:noVBand="1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</w:tblGrid>
            <w:tr w:rsidR="000F1E87" w14:paraId="7DE134AD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94A5C0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A793E4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E13CD7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E7C1A0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FBCF79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531F36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0F1E87" w14:paraId="3BF54993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AEDDCA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7F5B7C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E57A5C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942537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2648A52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61B2F5F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4C1452C2" w14:textId="77777777" w:rsidR="000F1E87" w:rsidRDefault="000F1E87">
            <w:pPr>
              <w:pStyle w:val="normal1"/>
            </w:pPr>
          </w:p>
        </w:tc>
      </w:tr>
    </w:tbl>
    <w:p w14:paraId="20130DFC" w14:textId="77777777" w:rsidR="000F1E87" w:rsidRDefault="00636FA8">
      <w:pPr>
        <w:pStyle w:val="normal1"/>
      </w:pPr>
      <w:r>
        <w:rPr>
          <w:sz w:val="22"/>
          <w:szCs w:val="22"/>
        </w:rPr>
        <w:t>Referința legală națională a desemnării ZPB:</w:t>
      </w:r>
    </w:p>
    <w:p w14:paraId="160C3618" w14:textId="77777777" w:rsidR="000F1E87" w:rsidRDefault="000F1E87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</w:p>
    <w:p w14:paraId="6D83FD60" w14:textId="77777777" w:rsidR="000F1E87" w:rsidRDefault="000F1E87">
      <w:pPr>
        <w:pStyle w:val="normal1"/>
        <w:spacing w:before="240" w:line="240" w:lineRule="auto"/>
        <w:rPr>
          <w:b/>
          <w:bCs/>
          <w:sz w:val="22"/>
          <w:szCs w:val="22"/>
        </w:rPr>
      </w:pPr>
    </w:p>
    <w:p w14:paraId="7B9C30BA" w14:textId="77777777" w:rsidR="000F1E87" w:rsidRDefault="00636FA8">
      <w:pPr>
        <w:pStyle w:val="normal1"/>
        <w:jc w:val="center"/>
      </w:pPr>
      <w:r>
        <w:rPr>
          <w:b/>
          <w:bCs/>
          <w:sz w:val="22"/>
          <w:szCs w:val="22"/>
        </w:rPr>
        <w:t>2. Localizarea Zonelor Prioritare pentru Biodiversitate (ZPB)</w:t>
      </w:r>
    </w:p>
    <w:p w14:paraId="32063C4B" w14:textId="77777777" w:rsidR="000F1E87" w:rsidRDefault="000F1E87">
      <w:pPr>
        <w:pStyle w:val="normal1"/>
      </w:pPr>
    </w:p>
    <w:p w14:paraId="3443D24D" w14:textId="77777777" w:rsidR="000F1E87" w:rsidRDefault="00636FA8">
      <w:pPr>
        <w:pStyle w:val="normal1"/>
      </w:pPr>
      <w:r>
        <w:rPr>
          <w:b/>
          <w:bCs/>
          <w:sz w:val="22"/>
          <w:szCs w:val="22"/>
        </w:rPr>
        <w:t xml:space="preserve">2.1. Suprafața totală a ZPB (ha)</w:t>
      </w:r>
    </w:p>
    <w:p w14:paraId="28E7B1A2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17,12</w:t>
      </w:r>
    </w:p>
    <w:p w14:paraId="5B966FA3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2.2. Procentul ocupat de ZPB din suprafața totală a ariei naturale protejate/OECM</w:t>
      </w:r>
    </w:p>
    <w:p w14:paraId="3545AD9C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lastRenderedPageBreak/>
        <w:t xml:space="preserve">24,76%</w:t>
      </w:r>
    </w:p>
    <w:p w14:paraId="4D221B01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2.3. Încadrarea ZPB în regiunile administrative</w:t>
      </w:r>
    </w:p>
    <w:tbl>
      <w:tblPr>
        <w:tblStyle w:val="TableNormal0"/>
        <w:tblW w:w="90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3164"/>
        <w:gridCol w:w="445"/>
        <w:gridCol w:w="5391"/>
      </w:tblGrid>
      <w:tr w:rsidR="000F1E87" w14:paraId="5FB4128C" w14:textId="77777777">
        <w:tc>
          <w:tcPr>
            <w:tcW w:w="3164" w:type="dxa"/>
          </w:tcPr>
          <w:p w14:paraId="3072CD55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NUTS</w:t>
            </w:r>
          </w:p>
        </w:tc>
        <w:tc>
          <w:tcPr>
            <w:tcW w:w="445" w:type="dxa"/>
          </w:tcPr>
          <w:p w14:paraId="3F3BF2CC" w14:textId="77777777" w:rsidR="000F1E87" w:rsidRDefault="000F1E87">
            <w:pPr>
              <w:pStyle w:val="normal1"/>
            </w:pPr>
          </w:p>
        </w:tc>
        <w:tc>
          <w:tcPr>
            <w:tcW w:w="5391" w:type="dxa"/>
          </w:tcPr>
          <w:p w14:paraId="79DE496F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Numele regiunii</w:t>
            </w:r>
          </w:p>
        </w:tc>
      </w:tr>
      <w:tr w:rsidR="000F1E87" w14:paraId="5E10A5DF" w14:textId="77777777">
        <w:tc>
          <w:tcPr>
            <w:tcW w:w="3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85C01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RO42</w:t>
            </w:r>
          </w:p>
        </w:tc>
        <w:tc>
          <w:tcPr>
            <w:tcW w:w="445" w:type="dxa"/>
          </w:tcPr>
          <w:p w14:paraId="7F2E4F5A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72A5B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Vest</w:t>
            </w:r>
          </w:p>
        </w:tc>
      </w:tr>
    </w:tbl>
    <w:p w14:paraId="3FB83A6C" w14:textId="77777777" w:rsidR="000F1E87" w:rsidRDefault="00636FA8">
      <w:pPr>
        <w:pStyle w:val="normal1"/>
        <w:spacing w:before="240" w:line="240" w:lineRule="auto"/>
      </w:pPr>
      <w:r>
        <w:rPr>
          <w:sz w:val="22"/>
          <w:szCs w:val="22"/>
        </w:rPr>
        <w:t>Numele Județului/Județelor</w:t>
      </w:r>
    </w:p>
    <w:p w14:paraId="19A615FB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Hunedoara</w:t>
      </w:r>
    </w:p>
    <w:p w14:paraId="13A6025F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2.4. Încadrarea ZPB în regiunile biogeografice</w:t>
      </w:r>
    </w:p>
    <w:tbl>
      <w:tblPr>
        <w:tblStyle w:val="TableNormal0"/>
        <w:tblW w:w="90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2810"/>
        <w:gridCol w:w="236"/>
        <w:gridCol w:w="2881"/>
        <w:gridCol w:w="236"/>
        <w:gridCol w:w="2837"/>
      </w:tblGrid>
      <w:tr w:rsidR="000F1E87" w14:paraId="4987BE15" w14:textId="77777777">
        <w:tc>
          <w:tcPr>
            <w:tcW w:w="2934" w:type="dxa"/>
          </w:tcPr>
          <w:p w14:paraId="62B5B53A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☐ Alpină %</w:t>
            </w:r>
          </w:p>
        </w:tc>
        <w:tc>
          <w:tcPr>
            <w:tcW w:w="47" w:type="dxa"/>
          </w:tcPr>
          <w:p w14:paraId="6FF64D2E" w14:textId="77777777" w:rsidR="000F1E87" w:rsidRDefault="000F1E87">
            <w:pPr>
              <w:pStyle w:val="normal1"/>
            </w:pPr>
          </w:p>
        </w:tc>
        <w:tc>
          <w:tcPr>
            <w:tcW w:w="3009" w:type="dxa"/>
          </w:tcPr>
          <w:p w14:paraId="56FBD91E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☑ Continentală 100%</w:t>
            </w:r>
          </w:p>
        </w:tc>
        <w:tc>
          <w:tcPr>
            <w:tcW w:w="47" w:type="dxa"/>
          </w:tcPr>
          <w:p w14:paraId="16C53409" w14:textId="77777777" w:rsidR="000F1E87" w:rsidRDefault="000F1E87">
            <w:pPr>
              <w:pStyle w:val="normal1"/>
            </w:pPr>
          </w:p>
        </w:tc>
        <w:tc>
          <w:tcPr>
            <w:tcW w:w="2963" w:type="dxa"/>
          </w:tcPr>
          <w:p w14:paraId="2669F278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☐ Panonică %</w:t>
            </w:r>
          </w:p>
        </w:tc>
      </w:tr>
      <w:tr w:rsidR="000F1E87" w14:paraId="6A20B781" w14:textId="77777777">
        <w:tc>
          <w:tcPr>
            <w:tcW w:w="2934" w:type="dxa"/>
          </w:tcPr>
          <w:p w14:paraId="77941952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☐ Stepică %</w:t>
            </w:r>
          </w:p>
        </w:tc>
        <w:tc>
          <w:tcPr>
            <w:tcW w:w="47" w:type="dxa"/>
          </w:tcPr>
          <w:p w14:paraId="079C5BFF" w14:textId="77777777" w:rsidR="000F1E87" w:rsidRDefault="000F1E87">
            <w:pPr>
              <w:pStyle w:val="normal1"/>
            </w:pPr>
          </w:p>
        </w:tc>
        <w:tc>
          <w:tcPr>
            <w:tcW w:w="3009" w:type="dxa"/>
          </w:tcPr>
          <w:p w14:paraId="14820D32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☐ Pontică %</w:t>
            </w:r>
          </w:p>
        </w:tc>
        <w:tc>
          <w:tcPr>
            <w:tcW w:w="47" w:type="dxa"/>
          </w:tcPr>
          <w:p w14:paraId="5C40FC8C" w14:textId="77777777" w:rsidR="000F1E87" w:rsidRDefault="000F1E87">
            <w:pPr>
              <w:pStyle w:val="normal1"/>
            </w:pPr>
          </w:p>
        </w:tc>
        <w:tc>
          <w:tcPr>
            <w:tcW w:w="2963" w:type="dxa"/>
          </w:tcPr>
          <w:p w14:paraId="44256857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☐ Marea Neagră %</w:t>
            </w:r>
          </w:p>
        </w:tc>
      </w:tr>
    </w:tbl>
    <w:p w14:paraId="042CD145" w14:textId="77777777" w:rsidR="000F1E87" w:rsidRDefault="000F1E87">
      <w:pPr>
        <w:pStyle w:val="normal1"/>
        <w:spacing w:before="240" w:line="240" w:lineRule="auto"/>
        <w:jc w:val="center"/>
      </w:pPr>
    </w:p>
    <w:p w14:paraId="4664EBC7" w14:textId="77777777" w:rsidR="000F1E87" w:rsidRDefault="00636FA8">
      <w:pPr>
        <w:pStyle w:val="normal1"/>
        <w:jc w:val="center"/>
      </w:pPr>
      <w:r>
        <w:rPr>
          <w:b/>
          <w:bCs/>
          <w:sz w:val="22"/>
          <w:szCs w:val="22"/>
        </w:rPr>
        <w:t xml:space="preserve">3. Descrierea Zonelor Prioritare pentru Biodiversitate distincte de</w:t>
      </w:r>
      <w:r>
        <w:br/>
      </w:r>
      <w:r>
        <w:rPr>
          <w:b/>
          <w:bCs/>
          <w:sz w:val="22"/>
          <w:szCs w:val="22"/>
        </w:rPr>
        <w:t xml:space="preserve"> pe teritoriul ariei naturale protejate/OECM</w:t>
      </w:r>
    </w:p>
    <w:p w14:paraId="28B61579" w14:textId="77777777" w:rsidR="000F1E87" w:rsidRDefault="000F1E87">
      <w:pPr>
        <w:pStyle w:val="normal1"/>
      </w:pPr>
    </w:p>
    <w:p w14:paraId="6C62972D" w14:textId="77777777" w:rsidR="000F1E87" w:rsidRDefault="00636FA8">
      <w:pPr>
        <w:pStyle w:val="normal1"/>
        <w:jc w:val="both"/>
      </w:pPr>
      <w:r>
        <w:rPr>
          <w:b/>
          <w:bCs/>
          <w:sz w:val="22"/>
          <w:szCs w:val="22"/>
        </w:rPr>
        <w:t>3.1. Numărul Zonelor Prioritare pentru Biodiversitate distincte de pe teritoriul ariei naturale protejate/OECM:</w:t>
      </w:r>
    </w:p>
    <w:p w14:paraId="1D4E797C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1</w:t>
      </w:r>
    </w:p>
    <w:p w14:paraId="66973F52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3.2. Descrierea Zonelor Prioritare pentru Biodiversitate distincte</w:t>
      </w:r>
    </w:p>
    <w:p w14:paraId="53650C3F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3.2.1. Zona Prioritară pentru Biodiversitate nr. 1</w:t>
      </w:r>
    </w:p>
    <w:p w14:paraId="6693B675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3.2.1.1. Cod Zona Prioritară pentru Biodiversitate nr. 1</w:t>
      </w:r>
    </w:p>
    <w:p w14:paraId="4BCBA415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line="259" w:lineRule="auto"/>
        <w:rPr>
          <w:color w:val="000000"/>
        </w:rPr>
      </w:pPr>
      <w:r>
        <w:rPr>
          <w:color w:val="000000"/>
          <w:sz w:val="22"/>
          <w:szCs w:val="22"/>
        </w:rPr>
        <w:t>ZPB1</w:t>
      </w:r>
    </w:p>
    <w:p w14:paraId="5E62A3F3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3.2.1.2.  Detalii privind Zona Prioritară pentru Biodiversitate nr. 1</w:t>
      </w:r>
    </w:p>
    <w:p w14:paraId="093897D1" w14:textId="77777777" w:rsidR="000F1E87" w:rsidRDefault="00636FA8">
      <w:pPr>
        <w:pStyle w:val="normal1"/>
        <w:spacing w:before="240" w:line="240" w:lineRule="auto"/>
      </w:pPr>
      <w:r>
        <w:rPr>
          <w:sz w:val="22"/>
          <w:szCs w:val="22"/>
        </w:rPr>
        <w:t>Suprafața totală a ZPB (ha)</w:t>
      </w:r>
    </w:p>
    <w:p w14:paraId="5B24EE0A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line="259" w:lineRule="auto"/>
        <w:rPr>
          <w:color w:val="000000"/>
        </w:rPr>
      </w:pPr>
      <w:r>
        <w:rPr>
          <w:color w:val="000000"/>
          <w:sz w:val="22"/>
          <w:szCs w:val="22"/>
        </w:rPr>
        <w:t xml:space="preserve">17,12</w:t>
      </w:r>
    </w:p>
    <w:p w14:paraId="32CCC98E" w14:textId="77777777" w:rsidR="000F1E87" w:rsidRDefault="00636FA8">
      <w:pPr>
        <w:pStyle w:val="normal1"/>
        <w:spacing w:before="240" w:line="240" w:lineRule="auto"/>
      </w:pPr>
      <w:r>
        <w:rPr>
          <w:sz w:val="22"/>
          <w:szCs w:val="22"/>
        </w:rPr>
        <w:t>Documente relevante în raport cu ZPB</w:t>
      </w:r>
    </w:p>
    <w:p w14:paraId="755D10D8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Legea nr. 5/2000 (*actualizată) privind aprobarea Planului de amenajare a teritoriului național - Secțiunea a III-a - zone protejate, cu modificările și completările ulterioare: rezervația naturală RONPA0549 Apele mezotermale de la Geoagiu-Băi.</w:t>
      </w:r>
    </w:p>
    <w:p w14:paraId="0E5C1A85" w14:textId="77777777" w:rsidR="000F1E87" w:rsidRDefault="00636FA8">
      <w:pPr>
        <w:pStyle w:val="normal1"/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Ordinul Ministrului Mediului, Apelor și Pădurilor nr. 1066/2026 privind aprobarea Metodologiei de identificare a zonelor prioritare pentru biodiversitate;</w:t>
      </w:r>
    </w:p>
    <w:p w14:paraId="7E721117" w14:textId="77777777" w:rsidR="000F1E87" w:rsidRDefault="00636FA8">
      <w:pPr>
        <w:pStyle w:val="normal1"/>
        <w:pBdr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14:paraId="7906A912" w14:textId="77777777" w:rsidR="000F1E87" w:rsidRDefault="00636FA8">
      <w:pPr>
        <w:pStyle w:val="normal1"/>
        <w:spacing w:before="240" w:line="240" w:lineRule="auto"/>
      </w:pPr>
      <w:r>
        <w:rPr>
          <w:sz w:val="22"/>
          <w:szCs w:val="22"/>
        </w:rPr>
        <w:t>Informația ecologică</w:t>
      </w:r>
    </w:p>
    <w:tbl>
      <w:tblPr>
        <w:tblStyle w:val="TableNormal0"/>
        <w:tblW w:w="90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2802"/>
        <w:gridCol w:w="6198"/>
      </w:tblGrid>
      <w:tr w:rsidR="000F1E87" w14:paraId="163E8ECD" w14:textId="77777777" w:rsidTr="00207A93"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125A" w14:textId="77777777" w:rsidR="000F1E87" w:rsidRDefault="00636FA8">
            <w:pPr>
              <w:pStyle w:val="normal1"/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Informația ecologică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9AF15" w14:textId="77777777" w:rsidR="000F1E87" w:rsidRDefault="00636FA8">
            <w:pPr>
              <w:pStyle w:val="normal1"/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Descriere</w:t>
            </w:r>
          </w:p>
        </w:tc>
      </w:tr>
      <w:tr w:rsidR="000F1E87" w14:paraId="12D6F6B0" w14:textId="77777777" w:rsidTr="00207A93"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FD99" w14:textId="77777777" w:rsidR="000F1E87" w:rsidRDefault="00636FA8">
            <w:pPr>
              <w:pStyle w:val="normal1"/>
              <w:spacing w:after="0" w:line="240" w:lineRule="auto"/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5E074" w14:textId="77777777" w:rsidR="000F1E87" w:rsidRDefault="00636FA8">
            <w:pPr>
              <w:pStyle w:val="normal1"/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păduri temperate europene:</w:t>
            </w:r>
          </w:p>
          <w:p w14:paraId="5F207E02" w14:textId="77777777" w:rsidR="000F1E87" w:rsidRDefault="00636FA8">
            <w:pPr>
              <w:pStyle w:val="normal1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9130 Păduri de fag de tip </w:t>
            </w:r>
            <w:r>
              <w:rPr>
                <w:i/>
                <w:iCs/>
                <w:sz w:val="22"/>
                <w:szCs w:val="22"/>
              </w:rPr>
              <w:t>Asperulo-Fagetum</w:t>
            </w:r>
          </w:p>
          <w:p w14:paraId="7C8EF196" w14:textId="77777777" w:rsidR="000F1E87" w:rsidRDefault="00636FA8">
            <w:pPr>
              <w:pStyle w:val="normal1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 xml:space="preserve">9170 Păduri de stejar cu carpen de tip </w:t>
            </w:r>
            <w:r>
              <w:rPr>
                <w:i/>
                <w:iCs/>
                <w:sz w:val="22"/>
                <w:szCs w:val="22"/>
              </w:rPr>
              <w:t>Galio-Carpinetum</w:t>
            </w:r>
          </w:p>
        </w:tc>
      </w:tr>
      <w:tr w:rsidR="000F1E87" w14:paraId="5A7E2A53" w14:textId="77777777" w:rsidTr="00207A93"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286B1" w14:textId="77777777" w:rsidR="000F1E87" w:rsidRDefault="00636FA8">
            <w:pPr>
              <w:pStyle w:val="normal1"/>
              <w:spacing w:after="0" w:line="240" w:lineRule="auto"/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61C73" w14:textId="77777777" w:rsidR="000F1E87" w:rsidRDefault="00636FA8">
            <w:pPr>
              <w:pStyle w:val="normal1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Chiroptere:</w:t>
            </w:r>
          </w:p>
          <w:p w14:paraId="756E540C" w14:textId="77777777" w:rsidR="000F1E87" w:rsidRDefault="00636FA8">
            <w:pPr>
              <w:pStyle w:val="normal1"/>
              <w:spacing w:after="0" w:line="24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1321 Myotis emarginatus</w:t>
            </w:r>
          </w:p>
          <w:p w14:paraId="249B3C42" w14:textId="77777777" w:rsidR="000F1E87" w:rsidRDefault="00636FA8">
            <w:pPr>
              <w:pStyle w:val="normal1"/>
              <w:spacing w:after="0" w:line="24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1312 Nyctalus noctula</w:t>
            </w:r>
          </w:p>
          <w:p w14:paraId="72637907" w14:textId="77777777" w:rsidR="000F1E87" w:rsidRDefault="00636FA8">
            <w:pPr>
              <w:pStyle w:val="normal1"/>
              <w:spacing w:after="0" w:line="24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1329 Plecotus austriacus</w:t>
            </w:r>
          </w:p>
          <w:p w14:paraId="6D270590" w14:textId="77777777" w:rsidR="000F1E87" w:rsidRDefault="00636FA8">
            <w:pPr>
              <w:pStyle w:val="normal1"/>
              <w:spacing w:after="0" w:line="24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1305 Rhinolophus euryale</w:t>
            </w:r>
          </w:p>
          <w:p w14:paraId="0D0D679E" w14:textId="77777777" w:rsidR="000F1E87" w:rsidRDefault="00636FA8">
            <w:pPr>
              <w:pStyle w:val="normal1"/>
              <w:spacing w:after="0" w:line="24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1304 Rhinolophus ferrumequinum</w:t>
            </w:r>
          </w:p>
          <w:p w14:paraId="564CC714" w14:textId="77777777" w:rsidR="000F1E87" w:rsidRDefault="00636FA8">
            <w:pPr>
              <w:pStyle w:val="normal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1303 Rhinolophus hipposideros</w:t>
            </w:r>
          </w:p>
        </w:tc>
      </w:tr>
      <w:tr w:rsidR="000F1E87" w14:paraId="00DC795F" w14:textId="77777777" w:rsidTr="00207A93"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A86BF" w14:textId="77777777" w:rsidR="000F1E87" w:rsidRDefault="00636FA8">
            <w:pPr>
              <w:pStyle w:val="normal1"/>
              <w:spacing w:after="0" w:line="240" w:lineRule="auto"/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02A00" w14:textId="77777777" w:rsidR="000F1E87" w:rsidRDefault="00636FA8">
            <w:pPr>
              <w:pStyle w:val="normal1"/>
              <w:spacing w:after="0" w:line="240" w:lineRule="auto"/>
              <w:jc w:val="both"/>
              <w:rPr>
                <w:sz w:val="22"/>
                <w:szCs w:val="22"/>
              </w:rPr>
            </w:pPr>
            <w:sdt>
              <w:sdtPr>
                <w:tag w:val="goog_rdk_1"/>
                <w:id w:val="436835131"/>
              </w:sdtPr>
              <w:sdtEndPr/>
              <w:sdtContent/>
            </w:sdt>
            <w:sdt>
              <w:sdtPr>
                <w:tag w:val="goog_rdk_4"/>
                <w:id w:val="-1248369852"/>
              </w:sdtPr>
              <w:sdtEndPr/>
              <w:sdtContent>
                <w:r>
                  <w:rPr>
                    <w:sz w:val="22"/>
                    <w:szCs w:val="22"/>
                  </w:rPr>
                  <w:t>Zona prezintă o valoare ecologică ridicată indusă de prezența habitatelor naturale bine conservate și a speciilor de interes conservativ, contribuind semnificativ la menținerea biodiversității, la stocarea carbonului și la reglarea regimului hidrologic, cu rol important în combaterea efectelor schimbărilor climatice.</w:t>
                </w:r>
              </w:sdtContent>
            </w:sdt>
          </w:p>
          <w:p w14:paraId="3ED808F5" w14:textId="77777777" w:rsidR="000F1E87" w:rsidRDefault="00636FA8">
            <w:pPr>
              <w:pStyle w:val="normal1"/>
              <w:spacing w:after="0" w:line="240" w:lineRule="auto"/>
              <w:jc w:val="both"/>
              <w:rPr>
                <w:sz w:val="22"/>
                <w:szCs w:val="22"/>
              </w:rPr>
            </w:pPr>
            <w:sdt>
              <w:sdtPr>
                <w:tag w:val="goog_rdk_6"/>
                <w:id w:val="488452738"/>
              </w:sdtPr>
              <w:sdtEndPr/>
              <w:sdtContent>
                <w:r>
                  <w:rPr>
                    <w:sz w:val="22"/>
                    <w:szCs w:val="22"/>
                  </w:rPr>
                  <w:t>Desemnarea ca ZPB se fundamentează pe criteriul stabilit de metodologie pentru rezervațiile naturale, precum și pe valoarea ecologică ridicată indusă de prezența habitatelor și speciilor de interes conservativ.</w:t>
                </w:r>
              </w:sdtContent>
            </w:sdt>
          </w:p>
        </w:tc>
      </w:tr>
      <w:tr w:rsidR="000F1E87" w14:paraId="6A0294BD" w14:textId="77777777" w:rsidTr="00207A93"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8E73D" w14:textId="77777777" w:rsidR="000F1E87" w:rsidRDefault="00636FA8">
            <w:pPr>
              <w:pStyle w:val="normal1"/>
              <w:spacing w:after="0" w:line="240" w:lineRule="auto"/>
            </w:pPr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BCBB4" w14:textId="77777777" w:rsidR="000F1E87" w:rsidRDefault="00636FA8">
            <w:pPr>
              <w:pStyle w:val="normal1"/>
              <w:spacing w:after="0" w:line="240" w:lineRule="auto"/>
            </w:pPr>
            <w:r>
              <w:rPr>
                <w:sz w:val="22"/>
                <w:szCs w:val="22"/>
              </w:rPr>
              <w:t>B02.01.02 Replantarea pădurii (arbori nenativi)</w:t>
            </w:r>
            <w:r>
              <w:br/>
            </w:r>
            <w:r>
              <w:rPr>
                <w:sz w:val="22"/>
                <w:szCs w:val="22"/>
              </w:rPr>
              <w:t>I01 Specii invazive non-native (alogene)</w:t>
            </w:r>
          </w:p>
        </w:tc>
      </w:tr>
      <w:tr w:rsidR="00207A93" w14:paraId="1945E56D" w14:textId="77777777" w:rsidTr="00207A93"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0FEC7" w14:textId="77777777" w:rsidR="00207A93" w:rsidRDefault="00207A93">
            <w:pPr>
              <w:pStyle w:val="normal1"/>
              <w:spacing w:after="0" w:line="240" w:lineRule="auto"/>
            </w:pPr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D0360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>Obiective și măsuri pentru habitatele forestiere în tipul funcțional 1 – regim de non-intervenție</w:t>
            </w:r>
          </w:p>
          <w:p w14:paraId="2DE76B21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>Obiective specifice:</w:t>
            </w:r>
          </w:p>
          <w:p w14:paraId="2205ACB4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O1. </w:t>
            </w:r>
            <w:r>
              <w:rPr>
                <w:sz w:val="22"/>
                <w:szCs w:val="22"/>
              </w:rPr>
              <w:t>Conservarea funcționării ecologice naturale a pădurii: regenerare spontană, succesiune nealterată, mortalitate naturală a arborilor și perturbări naturale.</w:t>
            </w:r>
          </w:p>
          <w:p w14:paraId="4EBF3574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O2. </w:t>
            </w:r>
            <w:r>
              <w:rPr>
                <w:sz w:val="22"/>
                <w:szCs w:val="22"/>
              </w:rPr>
              <w:t>Menținerea elementelor-cheie pentru biodiversitate (arbori foarte bătrâni, arbori-habitat, lemn mort, microhabitate).</w:t>
            </w:r>
          </w:p>
          <w:p w14:paraId="18728899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O3. </w:t>
            </w:r>
            <w:r>
              <w:rPr>
                <w:sz w:val="22"/>
                <w:szCs w:val="22"/>
              </w:rPr>
              <w:t>Asigurarea continuității habitatelor și evitarea fragmentării lor prin infrastructură sau prin accesul necontrolat al activităților umane.</w:t>
            </w:r>
          </w:p>
          <w:p w14:paraId="7CEF06CE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O4. </w:t>
            </w:r>
            <w:r>
              <w:rPr>
                <w:sz w:val="22"/>
                <w:szCs w:val="22"/>
              </w:rPr>
              <w:t>Limitarea deranjului produs de activitățile umane — acces motorizat, turism necontrolat și recoltări neautorizate.</w:t>
            </w:r>
          </w:p>
          <w:p w14:paraId="78E519FF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O5. </w:t>
            </w:r>
            <w:r>
              <w:rPr>
                <w:sz w:val="22"/>
                <w:szCs w:val="22"/>
              </w:rPr>
              <w:t>Monitorizarea periodică a stării de conservare a habitatelor și speciilor din ZPB.</w:t>
            </w:r>
          </w:p>
          <w:p w14:paraId="082353EF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>Măsuri de conservare:</w:t>
            </w:r>
          </w:p>
          <w:p w14:paraId="4E57BAE2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 xml:space="preserve">Fără intervenții asupra structurii pădurii: nu se aplică lucrări de exploatare sau lucrări care modifică structura/compoziția arboretului; evoluția este lăsată pe baza </w:t>
              <w:lastRenderedPageBreak/>
              <w:t>proceselor naturale.</w:t>
            </w:r>
          </w:p>
          <w:p w14:paraId="16A95FBF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>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7ACAEE96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3. </w:t>
            </w:r>
            <w:r>
              <w:rPr>
                <w:sz w:val="22"/>
                <w:szCs w:val="22"/>
              </w:rPr>
              <w:t>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562FE647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4. </w:t>
            </w:r>
            <w:r>
              <w:rPr>
                <w:sz w:val="22"/>
                <w:szCs w:val="22"/>
              </w:rPr>
              <w:t>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25ED3CE5" w14:textId="06A22051" w:rsidR="00207A93" w:rsidRDefault="00207A93" w:rsidP="00207A93">
            <w:pPr>
              <w:pStyle w:val="normal1"/>
              <w:spacing w:after="0"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5. </w:t>
            </w:r>
            <w:r>
              <w:rPr>
                <w:sz w:val="22"/>
                <w:szCs w:val="22"/>
              </w:rPr>
              <w:t>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 w:rsidR="00207A93" w14:paraId="1A47D429" w14:textId="77777777" w:rsidTr="004B5F51"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A7DBA" w14:textId="4C381456" w:rsidR="00207A93" w:rsidRDefault="00207A93">
            <w:pPr>
              <w:pStyle w:val="normal1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Tip de proprietate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62DCC" w14:textId="1E710129" w:rsidR="00207A93" w:rsidRDefault="00207A93">
            <w:pPr>
              <w:pStyle w:val="normal1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Publică de stat</w:t>
            </w:r>
          </w:p>
        </w:tc>
      </w:tr>
    </w:tbl>
    <w:p w14:paraId="297F3DF9" w14:textId="77777777" w:rsidR="000F1E87" w:rsidRDefault="000F1E87">
      <w:pPr>
        <w:pStyle w:val="normal1"/>
        <w:rPr>
          <w:b/>
          <w:bCs/>
          <w:sz w:val="22"/>
          <w:szCs w:val="22"/>
        </w:rPr>
      </w:pPr>
    </w:p>
    <w:p w14:paraId="117935DA" w14:textId="77777777" w:rsidR="000F1E87" w:rsidRDefault="00636FA8">
      <w:pPr>
        <w:pStyle w:val="normal1"/>
        <w:jc w:val="center"/>
      </w:pPr>
      <w:r>
        <w:rPr>
          <w:b/>
          <w:bCs/>
          <w:sz w:val="22"/>
          <w:szCs w:val="22"/>
        </w:rPr>
        <w:t>3.3. Bibliografie</w:t>
      </w:r>
    </w:p>
    <w:p w14:paraId="7213AF1B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right w:val="single" w:sz="6" w:space="0" w:color="000000"/>
        </w:pBdr>
        <w:spacing w:before="240"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Chirita C., Vlad I., Paunescu C., Patrascoiu  N., Rosu  C., Iancu I. 1977  “Statiuni forestiere”, Vol. II, , Ed. Academiei R.S.R., Bucuresti;</w:t>
      </w:r>
    </w:p>
    <w:p w14:paraId="78318083" w14:textId="77777777" w:rsidR="000F1E87" w:rsidRDefault="00636FA8">
      <w:pPr>
        <w:pStyle w:val="normal1"/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Doniţă, N., Ceianu, I., Purcelean, Ş., &amp; Beldie, A. (1977). Ecologie forestieră:(cu elemente de ecologie generală). Ceres;</w:t>
      </w:r>
    </w:p>
    <w:p w14:paraId="1E1C1C66" w14:textId="77777777" w:rsidR="000F1E87" w:rsidRDefault="00636FA8">
      <w:pPr>
        <w:pStyle w:val="normal1"/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N. Donita, A. Popescu, Pauca - Comanescu M., Mihailescu S., 2005 - Habitatele din Romania” – Biris I., Editura Tehnica Silvica, Bucuresti;</w:t>
      </w:r>
    </w:p>
    <w:p w14:paraId="377A43CE" w14:textId="77777777" w:rsidR="000F1E87" w:rsidRDefault="00636FA8">
      <w:pPr>
        <w:pStyle w:val="normal1"/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Gafta D. &amp; Mountford J.O. 2008 - “Manual de interpretare a habitatelor Natura 2000 din Romania”, Ed. RISOPRINT, editor M.M.D.D;</w:t>
      </w:r>
    </w:p>
    <w:p w14:paraId="68880C00" w14:textId="77777777" w:rsidR="000F1E87" w:rsidRDefault="00636FA8">
      <w:pPr>
        <w:pStyle w:val="normal1"/>
        <w:pBdr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>-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14:paraId="464157DB" w14:textId="77777777" w:rsidR="000F1E87" w:rsidRDefault="000F1E87">
      <w:pPr>
        <w:pStyle w:val="normal1"/>
        <w:spacing w:before="240" w:line="240" w:lineRule="auto"/>
        <w:jc w:val="center"/>
      </w:pPr>
    </w:p>
    <w:p w14:paraId="53D45010" w14:textId="77777777" w:rsidR="000F1E87" w:rsidRDefault="000F1E87">
      <w:pPr>
        <w:pStyle w:val="normal1"/>
        <w:spacing w:after="0" w:line="240" w:lineRule="auto"/>
        <w:jc w:val="center"/>
        <w:rPr>
          <w:b/>
          <w:bCs/>
          <w:sz w:val="22"/>
          <w:szCs w:val="22"/>
        </w:rPr>
      </w:pPr>
    </w:p>
    <w:p w14:paraId="1310580C" w14:textId="77777777" w:rsidR="000F1E87" w:rsidRDefault="00636FA8">
      <w:pPr>
        <w:pStyle w:val="normal1"/>
        <w:spacing w:after="0" w:line="240" w:lineRule="auto"/>
        <w:jc w:val="center"/>
      </w:pPr>
      <w:r>
        <w:rPr>
          <w:b/>
          <w:bCs/>
          <w:sz w:val="22"/>
          <w:szCs w:val="22"/>
        </w:rPr>
        <w:t xml:space="preserve">4. Consultări publice cu privire la desemnarea</w:t>
      </w:r>
      <w:r>
        <w:br/>
      </w:r>
      <w:r>
        <w:rPr>
          <w:b/>
          <w:bCs/>
          <w:sz w:val="22"/>
          <w:szCs w:val="22"/>
        </w:rPr>
        <w:t xml:space="preserve"> Zonelor Prioritare pentru Biodiversitate</w:t>
      </w:r>
    </w:p>
    <w:p w14:paraId="750E7CDA" w14:textId="77777777" w:rsidR="000F1E87" w:rsidRDefault="000F1E87">
      <w:pPr>
        <w:pStyle w:val="normal1"/>
      </w:pPr>
    </w:p>
    <w:p w14:paraId="47D8B5C0" w14:textId="77777777" w:rsidR="000F1E87" w:rsidRDefault="00636FA8">
      <w:pPr>
        <w:pStyle w:val="normal1"/>
      </w:pPr>
      <w:r>
        <w:rPr>
          <w:sz w:val="22"/>
          <w:szCs w:val="22"/>
        </w:rPr>
        <w:t>Detalii privind consultările publice realizate:</w:t>
      </w:r>
    </w:p>
    <w:p w14:paraId="5FC158A5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Consultările publice au fost realizate la: 4 februarie 2025 – Deva, 13 mai 2025 – DS Hunedoara.</w:t>
      </w:r>
    </w:p>
    <w:p w14:paraId="1772A03D" w14:textId="77777777" w:rsidR="000F1E87" w:rsidRDefault="00636FA8">
      <w:pPr>
        <w:pStyle w:val="normal1"/>
        <w:pBdr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Ulterior, în cadrul procesului de consultare extins la nivel național, au avut loc consultări suplimentară online în data de </w:t>
      </w:r>
      <w:r>
        <w:rPr>
          <w:b/>
          <w:bCs/>
          <w:color w:val="000000"/>
          <w:sz w:val="22"/>
          <w:szCs w:val="22"/>
        </w:rPr>
        <w:t>17 decembrie 2025</w:t>
      </w:r>
      <w:r>
        <w:rPr>
          <w:color w:val="000000"/>
          <w:sz w:val="22"/>
          <w:szCs w:val="22"/>
        </w:rPr>
        <w:t xml:space="preserve"> cu participarea factorilor interesați relevanți din județul Hunedoara.</w:t>
      </w:r>
    </w:p>
    <w:p w14:paraId="237A0606" w14:textId="77777777" w:rsidR="000F1E87" w:rsidRDefault="000F1E87">
      <w:pPr>
        <w:pStyle w:val="normal1"/>
        <w:spacing w:before="240" w:line="240" w:lineRule="auto"/>
        <w:jc w:val="center"/>
      </w:pPr>
    </w:p>
    <w:p w14:paraId="1B45E10F" w14:textId="77777777" w:rsidR="000F1E87" w:rsidRDefault="00636FA8">
      <w:pPr>
        <w:pStyle w:val="normal1"/>
        <w:spacing w:after="0"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Harta Zonelor Prioritare pentru Biodiversitate</w:t>
      </w:r>
    </w:p>
    <w:p w14:paraId="62D7BDDC" w14:textId="77777777" w:rsidR="000F1E87" w:rsidRDefault="000F1E87">
      <w:pPr>
        <w:pStyle w:val="normal1"/>
        <w:jc w:val="center"/>
        <w:rPr>
          <w:sz w:val="22"/>
          <w:szCs w:val="22"/>
        </w:rPr>
      </w:pPr>
    </w:p>
    <w:p w14:paraId="099B90B8" w14:textId="77777777" w:rsidR="000F1E87" w:rsidRDefault="00636FA8">
      <w:pPr>
        <w:pStyle w:val="normal1"/>
        <w:spacing w:after="0" w:line="360" w:lineRule="auto"/>
        <w:rPr>
          <w:sz w:val="22"/>
          <w:szCs w:val="22"/>
        </w:rPr>
      </w:pPr>
      <w:r>
        <w:rPr>
          <w:sz w:val="22"/>
          <w:szCs w:val="22"/>
        </w:rPr>
        <w:t>Limitele Zonelor Prioritare pentru Biodiversitate sunt disponibile în format digital:</w:t>
      </w:r>
    </w:p>
    <w:p w14:paraId="300B969F" w14:textId="77777777" w:rsidR="000F1E87" w:rsidRDefault="00636FA8">
      <w:pPr>
        <w:pStyle w:val="normal1"/>
        <w:spacing w:after="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Link: </w:t>
      </w:r>
      <w:hyperlink r:id="rId5">
        <w:r>
          <w:rPr>
            <w:color w:val="0000FF"/>
            <w:sz w:val="22"/>
            <w:szCs w:val="22"/>
            <w:u w:val="single"/>
          </w:rPr>
          <w:t>https://mmediu.ro/domenii/mediu/arii-naturale-protejate/zpb-pnrr-i3/rezultatele-proiectului/</w:t>
        </w:r>
      </w:hyperlink>
    </w:p>
    <w:sectPr w:rsidR="000F1E87">
      <w:pgSz w:w="11870" w:h="16787"/>
      <w:pgMar w:top="1440" w:right="1440" w:bottom="1440" w:left="1440" w:header="0" w:footer="0" w:gutter="0"/>
      <w:pgNumType w:start="1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1E87"/>
    <w:rsid w:val="000F1E87"/>
    <w:rsid w:val="00207A93"/>
    <w:rsid w:val="002414B7"/>
    <w:rsid w:val="004B5F51"/>
    <w:rsid w:val="004F4F14"/>
    <w:rsid w:val="0063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08631F"/>
  <w15:docId w15:val="{EEA3D2BC-4D87-4372-A677-926B216A9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-RO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6" w:lineRule="auto"/>
    </w:p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220" w:after="40" w:line="240" w:lineRule="auto"/>
      <w:outlineLvl w:val="4"/>
    </w:pPr>
    <w:rPr>
      <w:b/>
      <w:bCs/>
      <w:sz w:val="22"/>
      <w:szCs w:val="22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200" w:after="40" w:line="240" w:lineRule="auto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normal1">
    <w:name w:val="normal1"/>
    <w:qFormat/>
    <w:pPr>
      <w:spacing w:after="160" w:line="276" w:lineRule="auto"/>
    </w:pPr>
  </w:style>
  <w:style w:type="paragraph" w:styleId="Title">
    <w:name w:val="Title"/>
    <w:basedOn w:val="normal1"/>
    <w:next w:val="normal1"/>
    <w:uiPriority w:val="10"/>
    <w:qFormat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paragraph" w:styleId="Subtitle">
    <w:name w:val="Subtitle"/>
    <w:basedOn w:val="normal1"/>
    <w:next w:val="normal1"/>
    <w:uiPriority w:val="11"/>
    <w:qFormat/>
    <w:pPr>
      <w:keepNext/>
      <w:keepLines/>
      <w:spacing w:before="360" w:after="80" w:line="240" w:lineRule="auto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mmediu.ro/domenii/mediu/arii-naturale-protejate/zpb-pnrr-i3/rezultatele-proiectulu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7wjix+ZOlg5Pyv8YYLX/HDzTL5g==">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1127</Words>
  <Characters>6424</Characters>
  <Application>Microsoft Office Word</Application>
  <DocSecurity>0</DocSecurity>
  <Lines>53</Lines>
  <Paragraphs>15</Paragraphs>
  <ScaleCrop>false</ScaleCrop>
  <Company/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Ana Corpade</cp:lastModifiedBy>
  <cp:revision>3</cp:revision>
  <dcterms:created xsi:type="dcterms:W3CDTF">2026-06-12T12:39:00Z</dcterms:created>
  <dcterms:modified xsi:type="dcterms:W3CDTF">2026-06-14T16:14:00Z</dcterms:modified>
  <dc:language>en-US</dc:language>
</cp:coreProperties>
</file>